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21" w:lineRule="atLeast"/>
        <w:ind w:left="0" w:right="0" w:firstLine="0"/>
        <w:rPr>
          <w:rFonts w:ascii="Hiragino Sans GB" w:hAnsi="Hiragino Sans GB" w:eastAsia="Hiragino Sans GB" w:cs="Hiragino Sans GB"/>
          <w:i w:val="0"/>
          <w:caps w:val="0"/>
          <w:color w:val="000000"/>
          <w:spacing w:val="0"/>
          <w:sz w:val="36"/>
          <w:szCs w:val="36"/>
        </w:rPr>
      </w:pPr>
      <w:r>
        <w:rPr>
          <w:rFonts w:hint="default" w:ascii="Hiragino Sans GB" w:hAnsi="Hiragino Sans GB" w:eastAsia="Hiragino Sans GB" w:cs="Hiragino Sans GB"/>
          <w:i w:val="0"/>
          <w:caps w:val="0"/>
          <w:color w:val="000000"/>
          <w:spacing w:val="0"/>
          <w:sz w:val="36"/>
          <w:szCs w:val="36"/>
          <w:bdr w:val="none" w:color="auto" w:sz="0" w:space="0"/>
          <w:shd w:val="clear" w:fill="FFFFFF"/>
        </w:rPr>
        <w:t>【物流】曾志宏：中国各行业可循环包装全景透视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70" w:afterAutospacing="0" w:line="300" w:lineRule="atLeast"/>
        <w:ind w:left="0" w:right="0" w:firstLine="0"/>
        <w:jc w:val="left"/>
        <w:rPr>
          <w:rFonts w:hint="default" w:ascii="Hiragino Sans GB" w:hAnsi="Hiragino Sans GB" w:eastAsia="Hiragino Sans GB" w:cs="Hiragino Sans GB"/>
          <w:b w:val="0"/>
          <w:i w:val="0"/>
          <w:caps w:val="0"/>
          <w:color w:val="000000"/>
          <w:spacing w:val="0"/>
          <w:sz w:val="0"/>
          <w:szCs w:val="0"/>
        </w:rPr>
      </w:pPr>
      <w:r>
        <w:rPr>
          <w:rStyle w:val="7"/>
          <w:rFonts w:hint="default" w:ascii="Hiragino Sans GB" w:hAnsi="Hiragino Sans GB" w:eastAsia="Hiragino Sans GB" w:cs="Hiragino Sans GB"/>
          <w:b w:val="0"/>
          <w:i w:val="0"/>
          <w:caps w:val="0"/>
          <w:color w:val="999999"/>
          <w:spacing w:val="0"/>
          <w:kern w:val="0"/>
          <w:sz w:val="21"/>
          <w:szCs w:val="21"/>
          <w:bdr w:val="none" w:color="auto" w:sz="0" w:space="0"/>
          <w:shd w:val="clear" w:fill="FFFFFF"/>
          <w:lang w:val="en-US" w:eastAsia="zh-CN" w:bidi="ar"/>
        </w:rPr>
        <w:t>2018-04-18</w:t>
      </w:r>
      <w:r>
        <w:rPr>
          <w:rFonts w:hint="default" w:ascii="Hiragino Sans GB" w:hAnsi="Hiragino Sans GB" w:eastAsia="Hiragino Sans GB" w:cs="Hiragino Sans GB"/>
          <w:b w:val="0"/>
          <w:i w:val="0"/>
          <w:caps w:val="0"/>
          <w:color w:val="000000"/>
          <w:spacing w:val="0"/>
          <w:kern w:val="0"/>
          <w:sz w:val="0"/>
          <w:szCs w:val="0"/>
          <w:bdr w:val="none" w:color="auto" w:sz="0" w:space="0"/>
          <w:shd w:val="clear" w:fill="FFFFFF"/>
          <w:lang w:val="en-US" w:eastAsia="zh-CN" w:bidi="ar"/>
        </w:rPr>
        <w:t> </w:t>
      </w:r>
      <w:r>
        <w:rPr>
          <w:rStyle w:val="7"/>
          <w:rFonts w:hint="default" w:ascii="Hiragino Sans GB" w:hAnsi="Hiragino Sans GB" w:eastAsia="Hiragino Sans GB" w:cs="Hiragino Sans GB"/>
          <w:b w:val="0"/>
          <w:i w:val="0"/>
          <w:caps w:val="0"/>
          <w:color w:val="999999"/>
          <w:spacing w:val="0"/>
          <w:kern w:val="0"/>
          <w:sz w:val="21"/>
          <w:szCs w:val="21"/>
          <w:bdr w:val="none" w:color="auto" w:sz="0" w:space="0"/>
          <w:shd w:val="clear" w:fill="FFFFFF"/>
          <w:lang w:val="en-US" w:eastAsia="zh-CN" w:bidi="ar"/>
        </w:rPr>
        <w:t>曾志宏</w:t>
      </w:r>
      <w:r>
        <w:rPr>
          <w:rFonts w:hint="default" w:ascii="Hiragino Sans GB" w:hAnsi="Hiragino Sans GB" w:eastAsia="Hiragino Sans GB" w:cs="Hiragino Sans GB"/>
          <w:b w:val="0"/>
          <w:i w:val="0"/>
          <w:caps w:val="0"/>
          <w:color w:val="000000"/>
          <w:spacing w:val="0"/>
          <w:kern w:val="0"/>
          <w:sz w:val="0"/>
          <w:szCs w:val="0"/>
          <w:bdr w:val="none" w:color="auto" w:sz="0" w:space="0"/>
          <w:shd w:val="clear" w:fill="FFFFFF"/>
          <w:lang w:val="en-US" w:eastAsia="zh-CN" w:bidi="ar"/>
        </w:rPr>
        <w:t> </w:t>
      </w:r>
      <w:r>
        <w:rPr>
          <w:rFonts w:hint="default" w:ascii="Hiragino Sans GB" w:hAnsi="Hiragino Sans GB" w:eastAsia="Hiragino Sans GB" w:cs="Hiragino Sans GB"/>
          <w:b w:val="0"/>
          <w:i w:val="0"/>
          <w:caps w:val="0"/>
          <w:color w:val="4395F5"/>
          <w:spacing w:val="0"/>
          <w:kern w:val="0"/>
          <w:sz w:val="21"/>
          <w:szCs w:val="21"/>
          <w:u w:val="none"/>
          <w:bdr w:val="none" w:color="auto" w:sz="0" w:space="0"/>
          <w:shd w:val="clear" w:fill="FFFFFF"/>
          <w:lang w:val="en-US" w:eastAsia="zh-CN" w:bidi="ar"/>
        </w:rPr>
        <w:fldChar w:fldCharType="begin"/>
      </w:r>
      <w:r>
        <w:rPr>
          <w:rFonts w:hint="default" w:ascii="Hiragino Sans GB" w:hAnsi="Hiragino Sans GB" w:eastAsia="Hiragino Sans GB" w:cs="Hiragino Sans GB"/>
          <w:b w:val="0"/>
          <w:i w:val="0"/>
          <w:caps w:val="0"/>
          <w:color w:val="4395F5"/>
          <w:spacing w:val="0"/>
          <w:kern w:val="0"/>
          <w:sz w:val="21"/>
          <w:szCs w:val="21"/>
          <w:u w:val="none"/>
          <w:bdr w:val="none" w:color="auto" w:sz="0" w:space="0"/>
          <w:shd w:val="clear" w:fill="FFFFFF"/>
          <w:lang w:val="en-US" w:eastAsia="zh-CN" w:bidi="ar"/>
        </w:rPr>
        <w:instrText xml:space="preserve"> HYPERLINK "https://mp.weixin.qq.com/s?__biz=MzI5MDYxOTIzNA==&amp;mid=2247486498&amp;idx=2&amp;sn=753d08ea9cd62db81e57ca886272e687&amp;chksm=ec1c662fdb6bef396a94b7e5247efba2c5824e6cfeeaa9ecb5f39abfafbc6e0d22e8f58179d6&amp;mpshare=1&amp;scene=1&amp;srcid=0425lKglIkX5ks9aeB0Xm3m8&amp;key=68976e6b6ac9e3528353fed0875813f0f6e868938f74ff0f98ea12be31db8749d5f455ebcb7fb99c56cc573536173b214968321a9784ac55323359caa951003c03ce0db7c72926be00c7c8347133ac0b&amp;ascene=1&amp;uin=NTU5ODU1ODYz&amp;devicetype=Windows+7&amp;version=6206021b&amp;lang=zh_CN&amp;pass_ticket=/9CM8mXx7cnklJM85brr7TnUsOT/wLdWH0UxJu940agA/GSbC1OFF2QLWkdsqNPq&amp;winzoom=1" \l "#" </w:instrText>
      </w:r>
      <w:r>
        <w:rPr>
          <w:rFonts w:hint="default" w:ascii="Hiragino Sans GB" w:hAnsi="Hiragino Sans GB" w:eastAsia="Hiragino Sans GB" w:cs="Hiragino Sans GB"/>
          <w:b w:val="0"/>
          <w:i w:val="0"/>
          <w:caps w:val="0"/>
          <w:color w:val="4395F5"/>
          <w:spacing w:val="0"/>
          <w:kern w:val="0"/>
          <w:sz w:val="21"/>
          <w:szCs w:val="21"/>
          <w:u w:val="none"/>
          <w:bdr w:val="none" w:color="auto" w:sz="0" w:space="0"/>
          <w:shd w:val="clear" w:fill="FFFFFF"/>
          <w:lang w:val="en-US" w:eastAsia="zh-CN" w:bidi="ar"/>
        </w:rPr>
        <w:fldChar w:fldCharType="separate"/>
      </w:r>
      <w:r>
        <w:rPr>
          <w:rStyle w:val="8"/>
          <w:rFonts w:hint="default" w:ascii="Hiragino Sans GB" w:hAnsi="Hiragino Sans GB" w:eastAsia="Hiragino Sans GB" w:cs="Hiragino Sans GB"/>
          <w:b w:val="0"/>
          <w:i w:val="0"/>
          <w:caps w:val="0"/>
          <w:color w:val="4395F5"/>
          <w:spacing w:val="0"/>
          <w:sz w:val="21"/>
          <w:szCs w:val="21"/>
          <w:u w:val="none"/>
          <w:bdr w:val="none" w:color="auto" w:sz="0" w:space="0"/>
          <w:shd w:val="clear" w:fill="FFFFFF"/>
        </w:rPr>
        <w:t>王继祥</w:t>
      </w:r>
      <w:r>
        <w:rPr>
          <w:rFonts w:hint="default" w:ascii="Hiragino Sans GB" w:hAnsi="Hiragino Sans GB" w:eastAsia="Hiragino Sans GB" w:cs="Hiragino Sans GB"/>
          <w:b w:val="0"/>
          <w:i w:val="0"/>
          <w:caps w:val="0"/>
          <w:color w:val="4395F5"/>
          <w:spacing w:val="0"/>
          <w:kern w:val="0"/>
          <w:sz w:val="21"/>
          <w:szCs w:val="21"/>
          <w:u w:val="none"/>
          <w:bdr w:val="none" w:color="auto" w:sz="0" w:space="0"/>
          <w:shd w:val="clear" w:fill="FFFFFF"/>
          <w:lang w:val="en-US" w:eastAsia="zh-CN" w:bidi="ar"/>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single" w:color="E7E7EB" w:sz="6" w:space="7"/>
          <w:right w:val="none" w:color="auto" w:sz="0" w:space="0"/>
        </w:pBdr>
        <w:shd w:val="clear" w:fill="FFFFFF"/>
        <w:spacing w:before="0" w:beforeAutospacing="0" w:after="210" w:afterAutospacing="0" w:line="21" w:lineRule="atLeast"/>
        <w:ind w:left="0" w:right="0"/>
        <w:jc w:val="center"/>
        <w:rPr>
          <w:sz w:val="36"/>
          <w:szCs w:val="36"/>
        </w:rPr>
      </w:pPr>
      <w:r>
        <w:rPr>
          <w:i w:val="0"/>
          <w:caps w:val="0"/>
          <w:color w:val="3E3E3E"/>
          <w:spacing w:val="0"/>
          <w:sz w:val="36"/>
          <w:szCs w:val="36"/>
          <w:bdr w:val="none" w:color="auto" w:sz="0" w:space="0"/>
          <w:shd w:val="clear" w:fill="FFFFFF"/>
        </w:rPr>
        <w:t> 曾志宏：中国各行业可循环包装全景透视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t>原创作者： 曾志宏（wechat 1638881963）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t>经授权转发，文章代表作者观点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t>不代表本号立场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t>关键词：绿色物流包装——可循环包装全景，汽车，化工，快消，电子，机械，零售......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rPr>
          <w:rFonts w:ascii="-webkit-standard" w:hAnsi="-webkit-standard" w:eastAsia="-webkit-standard" w:cs="-webkit-standard"/>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Style w:val="6"/>
          <w:rFonts w:ascii="微软雅黑" w:hAnsi="微软雅黑" w:eastAsia="微软雅黑" w:cs="微软雅黑"/>
          <w:i w:val="0"/>
          <w:caps w:val="0"/>
          <w:color w:val="3E3E3E"/>
          <w:spacing w:val="0"/>
          <w:sz w:val="24"/>
          <w:szCs w:val="24"/>
          <w:bdr w:val="none" w:color="auto" w:sz="0" w:space="0"/>
          <w:shd w:val="clear" w:fill="FFFFFF"/>
        </w:rPr>
        <w:t>前言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国内领先服务于创新和创业自媒体亿欧传媒总结了物流行业的十大关键词，其中一个就是绿色物流：既要金山银山，也要绿水青山，党的十九大报告指出，加快生态文明体制改革，建设美丽中国，即是我国的一个重要国策，也是普通百姓幸福指数的重要标准，作为一个“物流人”，或者一个“物流包装人“，我们通往“绿水青山”的路在哪里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有点“千呼万唤始出来”，答案还是羞羞答答浮出了市场，那就是可循环包装（Returnable Packaging）。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在电商和快递领域，苏宁，菜鸟，京东，顺丰都已经发布了各自的循环包装方案，也有很多大咖发表过了论述，这里不再赘述，但是对于工业商业领域的循环包装，仍是一个比较封闭的社区，今天本人想在这个“独立王国“门外扒开一个窗户，带领大家一探究竟，不足之处，权当引玉之砖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Style w:val="6"/>
          <w:rFonts w:hint="eastAsia" w:ascii="微软雅黑" w:hAnsi="微软雅黑" w:eastAsia="微软雅黑" w:cs="微软雅黑"/>
          <w:i w:val="0"/>
          <w:caps w:val="0"/>
          <w:color w:val="3E3E3E"/>
          <w:spacing w:val="0"/>
          <w:sz w:val="24"/>
          <w:szCs w:val="24"/>
          <w:bdr w:val="none" w:color="auto" w:sz="0" w:space="0"/>
          <w:shd w:val="clear" w:fill="FFFFFF"/>
        </w:rPr>
        <w:t>什么是可循环包装？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很可惜，可循环包装在百度上还没有收录（足以说明其知名度不高），我们来看看维基的定义： “可循环使用的包装由耐用材料制成，专为多次行程和延长使用寿命而设计。可循环使用的包装或容器“设计为可循环使用而不会损害其保护功能”。通常，用于制造可回收包装的材料包括钢材，木材，聚丙烯片或其他塑料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基本上，工业商业领域可循环包装（以下可循环包装均指工业商业应用）设计寿命为5年，普通使用环境下使用寿命都会在8-10年，给个例子，一个1米立方左右的围板箱，一次可以节省35个30cm长宽高的小纸箱，假定一月循环2次，8年大约循环次数为190次，一个围板箱一生可以和6，650个小纸箱“抵命”， 假定每个小纸箱重量0.3千克（不同纸箱厚度设计重量不同），那么这个围板箱几乎相当于2吨的纸箱，可谓功勋卓越，战果辉煌，而且塑料围板箱寿终正寝之后还可以为其他用途回收重复使用。现在，我想和大家一起来看看可循环包装“全家福”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Fonts w:hint="eastAsia" w:ascii="微软雅黑" w:hAnsi="微软雅黑" w:eastAsia="微软雅黑" w:cs="微软雅黑"/>
          <w:b w:val="0"/>
          <w:i w:val="0"/>
          <w:caps w:val="0"/>
          <w:color w:val="3E3E3E"/>
          <w:spacing w:val="0"/>
          <w:sz w:val="27"/>
          <w:szCs w:val="27"/>
          <w:bdr w:val="none" w:color="auto" w:sz="0" w:space="0"/>
          <w:shd w:val="clear" w:fill="FFFFFF"/>
        </w:rPr>
        <w:t>可循环包装箱“全家福”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Style w:val="6"/>
          <w:rFonts w:hint="default" w:ascii="Hiragino Sans GB" w:hAnsi="Hiragino Sans GB" w:eastAsia="Hiragino Sans GB" w:cs="Hiragino Sans GB"/>
          <w:i w:val="0"/>
          <w:caps w:val="0"/>
          <w:color w:val="FF4C41"/>
          <w:spacing w:val="0"/>
          <w:sz w:val="22"/>
          <w:szCs w:val="22"/>
          <w:bdr w:val="none" w:color="auto" w:sz="0" w:space="0"/>
          <w:shd w:val="clear" w:fill="FFFFFF"/>
        </w:rPr>
        <w:t>围板箱（Sleeve Containers）</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百度定义：由托盘、箱体、箱盖，通过叠装方式并由一段以上的围板组成木箱或者塑料箱叫做围板箱。围板箱最大的特点是可以将底托，盖板和围板拆分折叠，折叠后一般只有原来体积的1/4或者1/5，回程物流大大节省了运输空间，节约运输成本，另外，围板箱的底，盖和围板可以共享使用，任何一件发生破损遗失，不影响其他两件跟另外的组件组合使用，如此就节省了公司的投资成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Style w:val="6"/>
          <w:rFonts w:hint="default" w:ascii="Hiragino Sans GB" w:hAnsi="Hiragino Sans GB" w:eastAsia="Hiragino Sans GB" w:cs="Hiragino Sans GB"/>
          <w:i w:val="0"/>
          <w:caps w:val="0"/>
          <w:color w:val="3E3E3E"/>
          <w:spacing w:val="0"/>
          <w:sz w:val="21"/>
          <w:szCs w:val="21"/>
          <w:bdr w:val="none" w:color="auto" w:sz="0" w:space="0"/>
          <w:shd w:val="clear" w:fill="FFFFFF"/>
        </w:rPr>
        <w:t>木制围板箱：</w:t>
      </w: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 木制围板箱的优势主要是载重强度大，一般可以静载3吨到5吨，动载2吨以上，由于强度很大，堆垛层数可以到三层，对空间使用有利，由于木制围板有较好的灵活性，所以高度可以调整，体积更加灵活，另外坚固的木板可以为产品提供更好的保护，很重要的一点是，木材相对来说是可再生资源，虽然国内森林面积有限，但是作为可循环使用材料，欧洲或者北美的供应还是比较充足，而且成本质量都有竞争力，相对于塑料围板箱，其缺点主要是自重较重，相同容量的木制箱（40-50千克）一般是塑料箱（20-30千克）的两倍左右，另外对于有“洁癖“的零件，潜在可能的木屑可能是个隐患，还有一点，木制围板箱操作相对时间长，组装或者拆装一个箱子大约需要2分钟，对于产量特别大的产品效率可能是个问题，木制围板箱主要应用场景主要是价值较高的重量较重的工业零件，譬如轴承，高铁零件，发动机配件，车轴等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代表性的企业有全球领先来自拉脱维亚的KRONUS，荷兰的MPPAK，瑞典的Nafab，国内比较领先的来自上海外高桥的展国包装。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Style w:val="6"/>
          <w:rFonts w:hint="default" w:ascii="Hiragino Sans GB" w:hAnsi="Hiragino Sans GB" w:eastAsia="Hiragino Sans GB" w:cs="Hiragino Sans GB"/>
          <w:i w:val="0"/>
          <w:caps w:val="0"/>
          <w:color w:val="3E3E3E"/>
          <w:spacing w:val="0"/>
          <w:sz w:val="21"/>
          <w:szCs w:val="21"/>
          <w:bdr w:val="none" w:color="auto" w:sz="0" w:space="0"/>
          <w:shd w:val="clear" w:fill="FFFFFF"/>
        </w:rPr>
        <w:t>塑料围板箱：</w:t>
      </w: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塑料围板箱是目前最流行的可循环包装方案，通常由注塑或者吹塑的底托和拉板形成的围板组成，优点是自重轻，一般20千克左右，回程运输成本有优势；操作简单，熟练工人20秒钟即可组装或者拆卸一个塑料围板箱；另外成本比较有优势，比较适合大规模批量生产；零件互换性很强，底托盖子围板相互可以通用，组合灵活，主要缺点是载重强度不够，一般塑料围板箱设计载重为250千克，实际应用载重可达350千克，堆垛两层，对于较重的零件就不会很合适，最合适的产品是产量较大，重量不大，需要频繁运输的零件组件和部件，主要适应行业是汽车零配件，电子，零售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典型企业有来自澳洲的国际领先企业CHEP International，来自欧洲的KTP包装方案公司，大型制造商服务商Schoeller Allibert， VMT Ecopack，Orbis Corporation等，国内领先的企业主要是苏州优乐赛供应链管理有限公司。</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以上图片是塑料围板箱立体仓库存放，围板箱运输途中，围板箱堆放和围板箱折叠后回程运输。</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Style w:val="6"/>
          <w:rFonts w:hint="default" w:ascii="Hiragino Sans GB" w:hAnsi="Hiragino Sans GB" w:eastAsia="Hiragino Sans GB" w:cs="Hiragino Sans GB"/>
          <w:i w:val="0"/>
          <w:caps w:val="0"/>
          <w:color w:val="FF4C41"/>
          <w:spacing w:val="0"/>
          <w:sz w:val="22"/>
          <w:szCs w:val="22"/>
          <w:bdr w:val="none" w:color="auto" w:sz="0" w:space="0"/>
          <w:shd w:val="clear" w:fill="FFFFFF"/>
        </w:rPr>
        <w:t>卡板箱</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卡板箱百度定义是：在塑料托盘的基础上制作成的大型装载周转箱，适用工厂周转，产品储存。可折叠和堆码，降低产品损耗，提高效率，节省空间，方便回收，节约包装费用。卡板想和围板箱的区别基本是围板箱的底盖和围板可以拆分，分别组合，而卡板箱一般是一体化使用，不作拆分，围板箱是可折叠（foldable）循环包装，而卡板箱是可放倒（Collapsible）循环包装容器，一般卡板箱都是注塑制成，强度较大，相对于塑料围板箱，卡板箱的优势是载重量较大，一般设计动态载重800千克左右，实际操作最大静载可达3吨，动载可达1.5吨，另外由于是一体操作，比较容易配置跟踪系统跟踪和索源，劣势在于自重较大，一般50千克左右，回程运输成本较高，模具投入较大，整套模具百万人民币以上，导致箱子成本高，一般比围板箱高出3倍到4倍，主要应用在于化工领域的液体存储和运输（以液袋为辅助），果汁饮料和较重的粒子粉末，以及较重的汽车机械零部件等等，是替代传统塑料桶，铁桶和IBC吨桶的理想方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典型企业是有国际领先来自澳洲的CHEP，来自欧洲的Schoeller Allibert和来自美国的BUCKHORN INC，Orbis Corporation等，国内领先的有来自上海的鸿润科技有限公司。</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Style w:val="6"/>
          <w:rFonts w:hint="default" w:ascii="Hiragino Sans GB" w:hAnsi="Hiragino Sans GB" w:eastAsia="Hiragino Sans GB" w:cs="Hiragino Sans GB"/>
          <w:i w:val="0"/>
          <w:caps w:val="0"/>
          <w:color w:val="FF4C41"/>
          <w:spacing w:val="0"/>
          <w:sz w:val="22"/>
          <w:szCs w:val="22"/>
          <w:bdr w:val="none" w:color="auto" w:sz="0" w:space="0"/>
          <w:shd w:val="clear" w:fill="FFFFFF"/>
        </w:rPr>
        <w:t>好运箱</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来自新加坡的好运箱（Goodpack），这个方案主要为橡胶行业设计，后来发展在果汁饮料和化工液体粒子粉末也有应用（使用内袋），好运箱的好处在于载重强度较大，设计达到1.5吨，另外由于铁质围墙，对于橡胶这类特别商品特别合适，免除塑料围板起鼓的可能，另外由于铁质材料坚固性，可堆垛性好，由于GOODPACK全球网点建立得不错，所以在国际间循环周转线路做得比较成功，他们的弱点是自重较重，超过100公斤，不太符合人体工程学，回程运输成本也较高，另外铁质容器在维护维修清洁整理方面都比塑料制品难度大很多，目前市场上只有新加坡GOODPACK在运作这个方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Style w:val="6"/>
          <w:rFonts w:hint="default" w:ascii="Hiragino Sans GB" w:hAnsi="Hiragino Sans GB" w:eastAsia="Hiragino Sans GB" w:cs="Hiragino Sans GB"/>
          <w:i w:val="0"/>
          <w:caps w:val="0"/>
          <w:color w:val="FF4C41"/>
          <w:spacing w:val="0"/>
          <w:sz w:val="22"/>
          <w:szCs w:val="22"/>
          <w:bdr w:val="none" w:color="auto" w:sz="0" w:space="0"/>
          <w:shd w:val="clear" w:fill="FFFFFF"/>
        </w:rPr>
        <w:t>KLT小箱子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KLT就是Small load carriers，或者小箱，KLT就是那种可以人工搬运的小箱子，一个标准托盘一层可以放4个或者4个以上塑料箱都属于KLT。很多汽车零配件工厂及电子行业工厂，由于大批量生产，厂内或者外部物流都需要大量小型箱子，于是就出现了大量用于周转的小型箱子，由于汽车行业用量最大，德国大众公司设立的自己的尺寸标准，这就是VDA　KLT，当然还有EU箱用在丰田车系、HP箱用在本田车系、EPO折叠箱用在日产车系。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这类小型周转箱，在机械、汽车、家电、电子等行业应用很广，能耐酸耐碱、耐油污，无毒无味，清洁方便，零件周转便捷、堆放整齐，便于管理，设计合理，优良的品质，适用于工厂物流中的运输、配送、储存、流通加工等环节。周转箱可与多种物流容器和工位器具配合，用于各类仓库、生产现场等多种场合，周转箱帮助完成物流容器的通用化、一体化管理，是生产及流通企业进行现代化物流管理的优良工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KLT市场企业众多，纷繁复杂，很难说一家或者几家是典型企业，因为标准化程度较高，厂家应该不难找到合适自己的方案。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Style w:val="6"/>
          <w:rFonts w:hint="default" w:ascii="Hiragino Sans GB" w:hAnsi="Hiragino Sans GB" w:eastAsia="Hiragino Sans GB" w:cs="Hiragino Sans GB"/>
          <w:i w:val="0"/>
          <w:caps w:val="0"/>
          <w:color w:val="FF4C41"/>
          <w:spacing w:val="0"/>
          <w:sz w:val="22"/>
          <w:szCs w:val="22"/>
          <w:bdr w:val="none" w:color="auto" w:sz="0" w:space="0"/>
          <w:shd w:val="clear" w:fill="FFFFFF"/>
        </w:rPr>
        <w:t>可折叠物料架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还有一些专为特殊物料设计可循环物料架子，基本是以铁架为主，为汽车轮胎，汽车玻璃，发动机等，这类方案也是可循环使用，但是因为特制程度太高，基本没有标准化，和整个市场物流器具标准化和共享大趋势有点背道而驰，所以在市场上这类方案跟主流有点渐行渐远，应该说，完全客制化的方案不是未来，但是对于一些特殊产品，仍然是整个物流包装器具不可或缺的一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Style w:val="6"/>
          <w:rFonts w:hint="eastAsia" w:ascii="微软雅黑" w:hAnsi="微软雅黑" w:eastAsia="微软雅黑" w:cs="微软雅黑"/>
          <w:i w:val="0"/>
          <w:caps w:val="0"/>
          <w:color w:val="3E3E3E"/>
          <w:spacing w:val="0"/>
          <w:sz w:val="24"/>
          <w:szCs w:val="24"/>
          <w:bdr w:val="none" w:color="auto" w:sz="0" w:space="0"/>
          <w:shd w:val="clear" w:fill="FFFFFF"/>
        </w:rPr>
        <w:t>行业应用实例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看完了这个家族的“全家福”，我们来看看这些家庭成员各自本事吧。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Style w:val="6"/>
          <w:rFonts w:hint="default" w:ascii="Hiragino Sans GB" w:hAnsi="Hiragino Sans GB" w:eastAsia="Hiragino Sans GB" w:cs="Hiragino Sans GB"/>
          <w:i w:val="0"/>
          <w:caps w:val="0"/>
          <w:color w:val="FF4C41"/>
          <w:spacing w:val="0"/>
          <w:sz w:val="22"/>
          <w:szCs w:val="22"/>
          <w:bdr w:val="none" w:color="auto" w:sz="0" w:space="0"/>
          <w:shd w:val="clear" w:fill="FFFFFF"/>
        </w:rPr>
        <w:t>汽车零配件：</w:t>
      </w: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过去数年中国零配件飞速发展，同时汽车零配件行业又有产量很大，周期性较强，比较固定的闭环循环路径（Closed Loop, Milk Run）等特点，所以汽车零配件行业是特别合适循环包装应用的，苏州优乐赛是国内领先的汽车行业循环包装服务商和租赁服务商，我们有幸获得几个汽车行业项目运行状况，并分享如下。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Style w:val="6"/>
          <w:rFonts w:hint="default" w:ascii="Hiragino Sans GB" w:hAnsi="Hiragino Sans GB" w:eastAsia="Hiragino Sans GB" w:cs="Hiragino Sans GB"/>
          <w:i w:val="0"/>
          <w:caps w:val="0"/>
          <w:color w:val="FF4C41"/>
          <w:spacing w:val="0"/>
          <w:sz w:val="22"/>
          <w:szCs w:val="22"/>
          <w:bdr w:val="none" w:color="auto" w:sz="0" w:space="0"/>
          <w:shd w:val="clear" w:fill="FFFFFF"/>
        </w:rPr>
        <w:t>等速万向节</w:t>
      </w:r>
      <w:r>
        <w:rPr>
          <w:rFonts w:hint="default" w:ascii="Hiragino Sans GB" w:hAnsi="Hiragino Sans GB" w:eastAsia="Hiragino Sans GB" w:cs="Hiragino Sans GB"/>
          <w:b w:val="0"/>
          <w:i w:val="0"/>
          <w:caps w:val="0"/>
          <w:color w:val="3E3E3E"/>
          <w:spacing w:val="0"/>
          <w:sz w:val="22"/>
          <w:szCs w:val="22"/>
          <w:bdr w:val="none" w:color="auto" w:sz="0" w:space="0"/>
          <w:shd w:val="clear" w:fill="FFFFFF"/>
        </w:rPr>
        <w:t>：</w:t>
      </w: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客户是一个位于中部地区顶级的汽车轴承供应商，拥有员工4500多人，生产汽车轴承产能达7000多万套，产品发往济南,湘潭和西安等地。</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1781175" cy="990600"/>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4"/>
                    <a:stretch>
                      <a:fillRect/>
                    </a:stretch>
                  </pic:blipFill>
                  <pic:spPr>
                    <a:xfrm>
                      <a:off x="0" y="0"/>
                      <a:ext cx="1781175" cy="990600"/>
                    </a:xfrm>
                    <a:prstGeom prst="rect">
                      <a:avLst/>
                    </a:prstGeom>
                    <a:noFill/>
                    <a:ln w="9525">
                      <a:noFill/>
                    </a:ln>
                  </pic:spPr>
                </pic:pic>
              </a:graphicData>
            </a:graphic>
          </wp:inline>
        </w:drawing>
      </w: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Style w:val="6"/>
          <w:rFonts w:hint="default" w:ascii="Hiragino Sans GB" w:hAnsi="Hiragino Sans GB" w:eastAsia="Hiragino Sans GB" w:cs="Hiragino Sans GB"/>
          <w:i w:val="0"/>
          <w:caps w:val="0"/>
          <w:color w:val="3E3E3E"/>
          <w:spacing w:val="0"/>
          <w:sz w:val="21"/>
          <w:szCs w:val="21"/>
          <w:bdr w:val="none" w:color="auto" w:sz="0" w:space="0"/>
          <w:shd w:val="clear" w:fill="FFFFFF"/>
        </w:rPr>
        <w:t>改善方案是用使用康比箱替代以前的木箱，改善后效果：</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有效节省了成本，以前木箱包装，每箱1.22立方米，装载产品60只，改善后每箱1.93立方米，装载100只，单件物流成本节省38.3%，该项目产量130万只，为客户每年节省物流费用超过</w:t>
      </w:r>
      <w:r>
        <w:rPr>
          <w:rStyle w:val="6"/>
          <w:rFonts w:hint="default" w:ascii="Hiragino Sans GB" w:hAnsi="Hiragino Sans GB" w:eastAsia="Hiragino Sans GB" w:cs="Hiragino Sans GB"/>
          <w:i w:val="0"/>
          <w:caps w:val="0"/>
          <w:color w:val="3E3E3E"/>
          <w:spacing w:val="0"/>
          <w:sz w:val="21"/>
          <w:szCs w:val="21"/>
          <w:bdr w:val="none" w:color="auto" w:sz="0" w:space="0"/>
          <w:shd w:val="clear" w:fill="FFFFFF"/>
        </w:rPr>
        <w:t>480多万元</w:t>
      </w: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更好的保护产品，汽车轴承单个重量8公斤左右，木箱难免会掉入木屑，很容易落入轴承里面，影响产品质量，使用康比箱就彻底解决了这个问题，另外，由于木箱很难固定产品，运输过程中难免碰撞，对产品表面多有伤害，使用围板箱也彻底解决了这个问题。</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环境贡献，循环使用的康比箱可以使用100次以上，或者8年以上，每年为地球节省约22,000个木箱，有效减少树木砍伐和固体垃圾填埋。</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Style w:val="6"/>
          <w:rFonts w:hint="default" w:ascii="Hiragino Sans GB" w:hAnsi="Hiragino Sans GB" w:eastAsia="Hiragino Sans GB" w:cs="Hiragino Sans GB"/>
          <w:i w:val="0"/>
          <w:caps w:val="0"/>
          <w:color w:val="FF4C41"/>
          <w:spacing w:val="0"/>
          <w:sz w:val="22"/>
          <w:szCs w:val="22"/>
          <w:bdr w:val="none" w:color="auto" w:sz="0" w:space="0"/>
          <w:shd w:val="clear" w:fill="FFFFFF"/>
        </w:rPr>
        <w:t>汽车空调压缩机：</w:t>
      </w: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客户是一家国内知名位于上海的合资汽车空调压缩机厂家, 外方是全球顶级的日本汽车空调制造商。该项目年产量约70万只，主要发往重庆和武汉。</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改善方案是用康比箱替代以前的纸板加纸箱结构。改善结果：</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方案改进后，同样一箱装90只，但是改进后体积只有1.12立方米，原来为1.26立方，节约了体积，即降低了运费又降低了包装成本，总成本降低9.3%，每年70万只的产量，</w:t>
      </w:r>
      <w:r>
        <w:rPr>
          <w:rStyle w:val="6"/>
          <w:rFonts w:hint="default" w:ascii="Hiragino Sans GB" w:hAnsi="Hiragino Sans GB" w:eastAsia="Hiragino Sans GB" w:cs="Hiragino Sans GB"/>
          <w:i w:val="0"/>
          <w:caps w:val="0"/>
          <w:color w:val="3E3E3E"/>
          <w:spacing w:val="0"/>
          <w:sz w:val="21"/>
          <w:szCs w:val="21"/>
          <w:bdr w:val="none" w:color="auto" w:sz="0" w:space="0"/>
          <w:shd w:val="clear" w:fill="FFFFFF"/>
        </w:rPr>
        <w:t>每年为客户节约成本约51万多元。</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节省纸箱接近8,000只，环境非常友好。</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Style w:val="6"/>
          <w:rFonts w:hint="default" w:ascii="Hiragino Sans GB" w:hAnsi="Hiragino Sans GB" w:eastAsia="Hiragino Sans GB" w:cs="Hiragino Sans GB"/>
          <w:i w:val="0"/>
          <w:caps w:val="0"/>
          <w:color w:val="FF4C41"/>
          <w:spacing w:val="0"/>
          <w:sz w:val="22"/>
          <w:szCs w:val="22"/>
          <w:bdr w:val="none" w:color="auto" w:sz="0" w:space="0"/>
          <w:shd w:val="clear" w:fill="FFFFFF"/>
        </w:rPr>
        <w:t>车灯： </w:t>
      </w: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该客户为全国最大的车灯制造企业之一，为一汽大众、一汽轿车、一汽丰田、一汽夏利、一汽海马、一汽解放，神龙汽车等乘用车等公司配套，年产能2500多万只。</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客户每月使用循环包装过3万箱次，每箱约40只，故年服务车灯约1千6百多万只，改进方案：由塑料袋和纸箱包装改进为围板箱，纸板隔断，改善结果为</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由以前一箱装6个0.19立方米的小纸箱改为1.85立方米的围板箱，物流费用和包装费用都有降低，总体费用下降9.62%， </w:t>
      </w:r>
      <w:r>
        <w:rPr>
          <w:rStyle w:val="6"/>
          <w:rFonts w:hint="default" w:ascii="Hiragino Sans GB" w:hAnsi="Hiragino Sans GB" w:eastAsia="Hiragino Sans GB" w:cs="Hiragino Sans GB"/>
          <w:i w:val="0"/>
          <w:caps w:val="0"/>
          <w:color w:val="3E3E3E"/>
          <w:spacing w:val="0"/>
          <w:sz w:val="21"/>
          <w:szCs w:val="21"/>
          <w:bdr w:val="none" w:color="auto" w:sz="0" w:space="0"/>
          <w:shd w:val="clear" w:fill="FFFFFF"/>
        </w:rPr>
        <w:t>总的物流包装费用每年节约1000万元。</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纸箱包装对车灯保护非常有限，可能任何偶然的磕碰就会影响车灯品质，而围板箱的强壮的壁板则大大加强了保护。</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每年节约小纸箱约200万只。</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Style w:val="6"/>
          <w:rFonts w:hint="default" w:ascii="Hiragino Sans GB" w:hAnsi="Hiragino Sans GB" w:eastAsia="Hiragino Sans GB" w:cs="Hiragino Sans GB"/>
          <w:i w:val="0"/>
          <w:caps w:val="0"/>
          <w:color w:val="FF4C41"/>
          <w:spacing w:val="0"/>
          <w:sz w:val="22"/>
          <w:szCs w:val="22"/>
          <w:bdr w:val="none" w:color="auto" w:sz="0" w:space="0"/>
          <w:shd w:val="clear" w:fill="FFFFFF"/>
        </w:rPr>
        <w:t>电子及通讯设备行业：</w:t>
      </w: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循环包装行业相当比较封闭，实际上一些国内知名的电子电讯企业也对循环包装方案也如雾里看花知之不详，目前电子行业典型的包装和运输方式如下：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这种方案的可以改进的地方有</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车厢利用率不够，由于没有箱子保护，包装不能堆垛，所以空间利用率较低</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产品保护效果不够好，万一发生车祸，急刹车，翻车等意外，单薄的纸箱很难对里面的产品做到有效的保护。</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这种包装对于直接上立体库或者直接上生产线很不方便。</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这类包装无法对整个托盘进行数字跟踪，无法对整个物流和生产进行数字化管理。</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这种包装产生很多多余的工序，譬如加装缠绕膜，去除缠绕膜，里面的小箱多次分装多次打包等。</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管理及外观形象有待提高，这类包装整体杂乱无章，外观不佳，一个托盘可能装好几类产品，托盘需要贴很多个标签，也不利于精益管理。</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商议使用以下可循环包装方案：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以上大部分问题都可以得到解决。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可喜的是已经有部分电子电讯企业已经意识到改善机会和改善后获得的益处，已经悄悄地开始调研和测试了。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Style w:val="6"/>
          <w:rFonts w:hint="default" w:ascii="Hiragino Sans GB" w:hAnsi="Hiragino Sans GB" w:eastAsia="Hiragino Sans GB" w:cs="Hiragino Sans GB"/>
          <w:i w:val="0"/>
          <w:caps w:val="0"/>
          <w:color w:val="FF4C41"/>
          <w:spacing w:val="0"/>
          <w:sz w:val="22"/>
          <w:szCs w:val="22"/>
          <w:bdr w:val="none" w:color="auto" w:sz="0" w:space="0"/>
          <w:shd w:val="clear" w:fill="FFFFFF"/>
        </w:rPr>
        <w:t>化工及液体例子粉末：</w:t>
      </w: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尽管针对化工和液体的循环包装方案已经推出了很久，但是国内大部分企业都还在使用传统的铁通和塑料桶。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还有这些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结果我们到处看到这些：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还有这些：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如果我们使用这些：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那么我们应该会更多看到这些：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这些都是专门为液体，粉末，粒子，包括果汁饮料设计的循环包装方案，通过使用食品级一次性液袋，我们基本不会再有遗弃一次性化工包装之虞，还有，遗弃的化工包装残留对环境的伤害很大，必须具备很高的专业资质才能处理，处理成本一点都不低，如果私自掩埋，即对环境可能造成难以评估的损失，也可能使得自己获罪，如果不信，大家可以百度一下“掩埋化工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关于各种化工液体包装方案成本及其他分析，请参阅我另外一篇文章：http://www.sohu.com/a/209522352_168370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Fonts w:hint="eastAsia" w:ascii="微软雅黑" w:hAnsi="微软雅黑" w:eastAsia="微软雅黑" w:cs="微软雅黑"/>
          <w:i w:val="0"/>
          <w:caps w:val="0"/>
          <w:color w:val="3E3E3E"/>
          <w:spacing w:val="0"/>
          <w:sz w:val="24"/>
          <w:szCs w:val="24"/>
          <w:bdr w:val="none" w:color="auto" w:sz="0" w:space="0"/>
          <w:shd w:val="clear" w:fill="FFFFFF"/>
        </w:rPr>
        <w:t>循环包装典型企业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Style w:val="6"/>
          <w:rFonts w:hint="default" w:ascii="Hiragino Sans GB" w:hAnsi="Hiragino Sans GB" w:eastAsia="Hiragino Sans GB" w:cs="Hiragino Sans GB"/>
          <w:i w:val="0"/>
          <w:caps w:val="0"/>
          <w:color w:val="3E3E3E"/>
          <w:spacing w:val="0"/>
          <w:sz w:val="21"/>
          <w:szCs w:val="21"/>
          <w:bdr w:val="none" w:color="auto" w:sz="0" w:space="0"/>
          <w:shd w:val="clear" w:fill="FFFFFF"/>
        </w:rPr>
        <w:t>全球领先者集保：</w:t>
      </w: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 汽车行业可循环包装在上世纪六十年代已经在欧美开始应用，集保应该是这个行业开始最早的，到目前为止也是规模最大的，CHEP从事托盘和料箱业务已达60余年，上万多名员工的专业团队，管理着5.5亿个托盘，周转箱和塑料箱，营业额达接近60亿美元，在全球 46个国家有850 多个服务中心，客户超过3万家，服务的行业跨度也很大，汽车，农业，化工，零售，快速消费品，航空，军事都有参与。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Style w:val="6"/>
          <w:rFonts w:hint="default" w:ascii="Hiragino Sans GB" w:hAnsi="Hiragino Sans GB" w:eastAsia="Hiragino Sans GB" w:cs="Hiragino Sans GB"/>
          <w:i w:val="0"/>
          <w:caps w:val="0"/>
          <w:color w:val="3E3E3E"/>
          <w:spacing w:val="0"/>
          <w:sz w:val="21"/>
          <w:szCs w:val="21"/>
          <w:bdr w:val="none" w:color="auto" w:sz="0" w:space="0"/>
          <w:shd w:val="clear" w:fill="FFFFFF"/>
        </w:rPr>
        <w:t>欧洲领先者舒乐艾力博（Schoeller Allibert）：</w:t>
      </w: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发明，开发，设计和制造可回收运输包装（RTP）60多年，专注于农业，汽车，食品和食品加工，饮料，零售，工业制造，客户汇集七大关键领域，产品主要是为可折叠大容器，可折叠小容器，刚性托盘容器，饮料箱和托盘，欧洲11间工厂，美国一间，全球员工1900人，营业网点遍及50多个国家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Style w:val="6"/>
          <w:rFonts w:hint="default" w:ascii="Hiragino Sans GB" w:hAnsi="Hiragino Sans GB" w:eastAsia="Hiragino Sans GB" w:cs="Hiragino Sans GB"/>
          <w:i w:val="0"/>
          <w:caps w:val="0"/>
          <w:color w:val="3E3E3E"/>
          <w:spacing w:val="0"/>
          <w:sz w:val="21"/>
          <w:szCs w:val="21"/>
          <w:bdr w:val="none" w:color="auto" w:sz="0" w:space="0"/>
          <w:shd w:val="clear" w:fill="FFFFFF"/>
        </w:rPr>
        <w:t>中国领先者苏州优乐赛：</w:t>
      </w: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苏州优乐赛供应链管理有限公司(ALSCO)是一家提供可循环包装方案和租赁服务的供应商，创立于1998年，经过20年努力，苏州优乐赛积累了大量汽车行业零部件包装经验，服务于几乎全球所有顶尖汽车零部件供应商，开通了几乎全国所有汽车行业发达地区和城市的服务网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18"/>
          <w:szCs w:val="18"/>
          <w:bdr w:val="none" w:color="auto" w:sz="0" w:space="0"/>
          <w:shd w:val="clear" w:fill="FFFFFF"/>
        </w:rPr>
        <w:t>主要网点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pPr>
      <w:r>
        <w:rPr>
          <w:rFonts w:hint="default" w:ascii="Hiragino Sans GB" w:hAnsi="Hiragino Sans GB" w:eastAsia="Hiragino Sans GB" w:cs="Hiragino Sans GB"/>
          <w:b w:val="0"/>
          <w:i w:val="0"/>
          <w:caps w:val="0"/>
          <w:color w:val="3E3E3E"/>
          <w:spacing w:val="0"/>
          <w:sz w:val="18"/>
          <w:szCs w:val="18"/>
          <w:bdr w:val="none" w:color="auto" w:sz="0" w:space="0"/>
          <w:shd w:val="clear" w:fill="FFFFFF"/>
        </w:rPr>
        <w:t>部分客户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优乐赛建立了完整的包装箱管理和运营体系，在全国接近客户交货地建立了54个仓库管理中心，超过200名员工工作在一线日夜为客户服务，为客户回收空箱，清洁，整理，维护维修，送货到门。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Style w:val="6"/>
          <w:rFonts w:hint="eastAsia" w:ascii="微软雅黑" w:hAnsi="微软雅黑" w:eastAsia="微软雅黑" w:cs="微软雅黑"/>
          <w:i w:val="0"/>
          <w:caps w:val="0"/>
          <w:color w:val="3E3E3E"/>
          <w:spacing w:val="0"/>
          <w:sz w:val="24"/>
          <w:szCs w:val="24"/>
          <w:bdr w:val="none" w:color="auto" w:sz="0" w:space="0"/>
          <w:shd w:val="clear" w:fill="FFFFFF"/>
        </w:rPr>
        <w:t>可循环包装器具到底有何优势？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Style w:val="6"/>
          <w:rFonts w:hint="default" w:ascii="Hiragino Sans GB" w:hAnsi="Hiragino Sans GB" w:eastAsia="Hiragino Sans GB" w:cs="Hiragino Sans GB"/>
          <w:i w:val="0"/>
          <w:caps w:val="0"/>
          <w:color w:val="3E3E3E"/>
          <w:spacing w:val="0"/>
          <w:sz w:val="21"/>
          <w:szCs w:val="21"/>
          <w:bdr w:val="none" w:color="auto" w:sz="0" w:space="0"/>
          <w:shd w:val="clear" w:fill="FFFFFF"/>
        </w:rPr>
        <w:t>相对于传统的一次性包装，可循环包装器具的优势到底在哪里呢？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1.财务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对于客户来说，不需要大量资本支出，保证自己公司积极的现金流。而且对于包括租赁，洗涤，运输和管理在内的全套服务，每个产品（包装箱/托盘）的价格是一个简单而容易的预算，关于整个项目投资分析，却是一个比较复杂纷繁的项目，请参阅http://baijiahao.baidu.com/s?id=1594459842526966085&amp;wfr=spider&amp;for=pc</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2.环境利益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租赁是一种可持续的业务方式，致力于减少碳排放。它还致力于主张将包装最小化并设计用于回收和再利用，大幅度减少固体废料，譬如一个每年需要10万次运输包装的企业，如果使用可重复性包装，使用专业的共享租赁供应商，代替一次性使用的木制或者纸质包装，那么一年对环境的贡献为：</w:t>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 一百万磅或者455吨固体废料</w:t>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33亿BTU或者1百万千瓦小时能源节省</w:t>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250吨温室气体排放，相当于减少49辆乘用车没有上路</w:t>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hanging="36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3.运输和处理中的节省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可回收包装通常设计为堆放或折叠，减少存储和运输空间以及相关成本。这意味着可以在每辆卡车上运送更多的产品，需要更少的行程，当然这也减少额外的碳排放。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4. 产品的额外保护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可回收包装的制造和设计更加坚固耐用，有助于降低运输过程中产品损坏的风险，尤其对于价值比较高的产品，需要在储运和运输过程当中加以特别保护的客户尤为重要。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5. BESPOKE（客制化）解决方案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对于客户需要可以提供量身定制的解决方案，以满足特定的材料处理需求，包括尺寸，分布以及健康和安全问题。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6. 帮助客户聚焦自身优势</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这使客户能够将其努力，精力和资源集中到其核心业务中，并允许专业人员处理可回收包装。共享资源的集合是成本有效的- 一个产品为许多用户！塑料箱可以一遍又一遍地使用，使它们比单次旅行包装材料如纸箱更加通用。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7. 卫生清洁产品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交货后，使用塑料箱租赁的产品可以在重新进入供应链再次使用之前收集和洗涤。企业可以将库存直接运往工厂车间。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8. 跟踪系统</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租赁系统的成功不仅取决于适合目的包装，而且还取决于对系统的有效控制和管理，优秀的租赁供应商都已经拥有或者正在研发自己的RFID和GPS系统，用于监控和管理自身的资产和客户的货物，使得整个供应链透明化数字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9. 服务灵活性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jc w:val="both"/>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共享和租赁可提供最大的灵活性，以适应季节性的高峰和低谷。客户在季节性低点期间不再需要持有高水平的资产和人员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Style w:val="6"/>
          <w:rFonts w:hint="eastAsia" w:ascii="微软雅黑" w:hAnsi="微软雅黑" w:eastAsia="微软雅黑" w:cs="微软雅黑"/>
          <w:i w:val="0"/>
          <w:caps w:val="0"/>
          <w:color w:val="3E3E3E"/>
          <w:spacing w:val="0"/>
          <w:sz w:val="24"/>
          <w:szCs w:val="24"/>
          <w:bdr w:val="none" w:color="auto" w:sz="0" w:space="0"/>
          <w:shd w:val="clear" w:fill="FFFFFF"/>
        </w:rPr>
        <w:t>结束语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在发达国家，可循环包装基本已经应用在所有可能的行业，汽车，航空，零售，化工，农业，机械，电子，超市，我们在德国中餐馆吃饭，在周围看到麦德龙的可循环箱子（给参观送食材之类的吧），正如老外说的：我们的枪支弹药都是用循环包装来运送的，只差一个可循环箱子给F135涡扇发动机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在国内，汽车行业已经用得热火朝天，主机厂和主要零部件厂家大业大，精明老道，几乎要从牙缝里把供应商的利润给抠出来，供应商战战兢兢如履薄冰，只得处处满足这些大金主的要求。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但是这个行业的确比较封闭--不是我说的，在中集集团比较高层的一位朋友说的，中集是大哥级人物了，全球集装箱老大嘛，循环包装箱算集装箱的一个小弟吧，毕竟英文还同名同姓，都叫Container，连大哥对我们都懵懵懂懂，“隔行如隔山”，其他山头对我们行业的了解不够更好理解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可循环包装这么一个好东西，即可帮助客户节省成本，有帮助客户提高管理，协助客户找到实现供应链数字化精细化边界之路，同时又能保护环境，有利建设绿水青山的家园，为什么推行也会如此缓慢呢？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这个圈内人也不想“闷声发大财”，也没有“悄悄地进村，打枪的不要”，可能因为这个圈内缺乏思想推动者，缺乏领袖来领导这个行业，团结这个行业，襟怀坦荡一呼百应的人物，可能也缺乏在下这样小小的吹鼓手，其实这个行业里面，整合资源，共享资源，设立标准，推行标准，还有很多很有意思的事情可以做，譬如是否可以整合国内所有的空箱管理中心，正如所有的飞机在一个城市都进出一个机场，而不是每一个航空公司都建立一个自己的机场？还有建立比较统一的标准，能够适用大部分的货物？建立统一的平台，能够跟踪大多数的循环箱子，像一个国家只有一个的航空管理中心，而不是每个航空公司都有自己的调度平台（想起有点汗毛倒竖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当然，大型组织内部部署可循环包装，是一件非常复杂挑战性极大的工作，需要有组织，有计划，有步骤的进行，如何在大型组织推进整个方案，请参阅：http://www.sohu.com/a/226562574_827548</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所以，我希望我们的政府监管机构，行业自媒体，大小企业，各路吹鼓手一起齐心协力，把这个行业能够做大做强。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绿水青山和金山银山，路很艰巨很遥远，物流人的责任也很大，需要有人筑路，有人维护，有人吆喝，有钱出钱有力出力，我们需要监管机构行业协会有效组织协调，需要领袖招呼大家一起赶路，也需要我们各路虾兵蟹将喽喽兵也都要听招呼，一起向相同方向使劲。</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26" w:afterAutospacing="0" w:line="30" w:lineRule="atLeast"/>
        <w:ind w:left="0" w:right="0"/>
        <w:rPr>
          <w:sz w:val="21"/>
          <w:szCs w:val="21"/>
        </w:rPr>
      </w:pPr>
      <w:r>
        <w:rPr>
          <w:rFonts w:hint="default" w:ascii="Hiragino Sans GB" w:hAnsi="Hiragino Sans GB" w:eastAsia="Hiragino Sans GB" w:cs="Hiragino Sans GB"/>
          <w:b w:val="0"/>
          <w:i w:val="0"/>
          <w:caps w:val="0"/>
          <w:color w:val="3E3E3E"/>
          <w:spacing w:val="0"/>
          <w:sz w:val="21"/>
          <w:szCs w:val="21"/>
          <w:bdr w:val="none" w:color="auto" w:sz="0" w:space="0"/>
          <w:shd w:val="clear" w:fill="FFFFFF"/>
        </w:rPr>
        <w:t>作者： 曾志宏，欢迎讨论，微信1638881963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3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8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pPr>
      <w:r>
        <w:rPr>
          <w:rStyle w:val="6"/>
          <w:rFonts w:hint="default" w:ascii="Hiragino Sans GB" w:hAnsi="Hiragino Sans GB" w:eastAsia="Hiragino Sans GB" w:cs="Hiragino Sans GB"/>
          <w:i w:val="0"/>
          <w:caps w:val="0"/>
          <w:color w:val="FF2941"/>
          <w:spacing w:val="0"/>
          <w:sz w:val="21"/>
          <w:szCs w:val="21"/>
          <w:bdr w:val="none" w:color="auto" w:sz="0" w:space="0"/>
          <w:shd w:val="clear" w:fill="FFFFFF"/>
        </w:rPr>
        <w:t>老王推荐：物流专家专题系列：</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"http://mp.weixin.qq.com/s?__biz=MzI5MDYxOTIzNA==&amp;mid=2247486220&amp;idx=1&amp;sn=6bd7d8582a4d3a4adbf7803f88cdb173&amp;chksm=ec1c6101db6be817c0006c684975334f070d2f73521022b54e7735611878750dc51d78a26b4d&amp;scene=21"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【物流】菜鸟总裁万霖：《智慧物流的未来》</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"http://mp.weixin.qq.com/s?__biz=MzI5MDYxOTIzNA==&amp;mid=2247486218&amp;idx=1&amp;sn=db060994caffe4b97a7ca03eafc1abe5&amp;chksm=ec1c6107db6be811e24173b25a3fe6c51bc345b6dd6203fe0755046027fa824dae42629c5dda&amp;scene=21"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【物流】汪鸣：十九大后我国物流业的战略走向</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"http://mp.weixin.qq.com/s?__biz=MzI5MDYxOTIzNA==&amp;mid=2247486215&amp;idx=1&amp;sn=9d9bf2dedbe8e848fbe8e5832597a8a0&amp;chksm=ec1c610adb6be81c67508c2d5c3f50263e9a8c944b1da8576794bf475aa12b21b0e69f3cebe9&amp;scene=21"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【物流】张小勇：仓配一体化的发展现状及未来趋势</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"http://mp.weixin.qq.com/s?__biz=MzI5MDYxOTIzNA==&amp;mid=2247486151&amp;idx=1&amp;sn=55d4aa780a7942c8201a85cdbe364ad8&amp;chksm=ec1c60cadb6be9dc20404e6daeafd77bfa719e1db2849ea2629eb6118fe04c89f95fa57befa0&amp;scene=21"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【物流】王国文：颠覆性技术与供应链变革</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"http://mp.weixin.qq.com/s?__biz=MzI5MDYxOTIzNA==&amp;mid=2247486077&amp;idx=1&amp;sn=19f75958bf7d4ffeebbc8a63fd18b564&amp;chksm=ec1c6070db6be96634dce04f724e34a730f0bba4bb098e4b11a6dd6aee2efebf6fe1df11deea&amp;scene=21"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【权威视点】刘强东：无界零售的三大特点及发展方向</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"http://mp.weixin.qq.com/s?__biz=MzI5MDYxOTIzNA==&amp;mid=2247486059&amp;idx=1&amp;sn=3a95484cfe553f7594566536382609f1&amp;chksm=ec1c6066db6be970e0eca5cf6e208a1d2500934f65bd3dbcf23efbec4751e3ab66278a4c10a1&amp;scene=21"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【物流】周莉：立体仓库在北京奔驰发动机厂的应用（作为“德国工业4.0”和“中国制造2025”的践行示范项目配套的自动化物流案例）</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"http://mp.weixin.qq.com/s?__biz=MzI5MDYxOTIzNA==&amp;mid=2247486058&amp;idx=1&amp;sn=6d2f689b1247a0371354fbdd41da98bf&amp;chksm=ec1c6067db6be97135431dd17128c46a7834f1540adab284f5473769f4a7ccc7f6b2ff164d29&amp;scene=21"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【权威视点】相峰：区块链技术重塑未来物流商业模式</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"http://mp.weixin.qq.com/s?__biz=MzI5MDYxOTIzNA==&amp;mid=2247486044&amp;idx=1&amp;sn=584f21649bb7409212bec4876d3602a7&amp;chksm=ec1c6051db6be947b91a978e9439eb19020cde353ed3162e12860ec7cb63035dcc85b46c5d08&amp;scene=21"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【物流】冯耕中：中国电子商务物流发展分析报告（2017）</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"http://mp.weixin.qq.com/s?__biz=MzI5MDYxOTIzNA==&amp;mid=2247486031&amp;idx=1&amp;sn=43aa8b3637140bf198d901bd1842cbac&amp;chksm=ec1c6042db6be9544ad00678e48c39c52efb668fdf076ff58e30fafae25f4b6e6914348ebdbe&amp;scene=21"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【物流】于明涛：智慧物流体系中的无人配送技术</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"http://mp.weixin.qq.com/s?__biz=MzI5MDYxOTIzNA==&amp;mid=2247486024&amp;idx=1&amp;sn=092ff41c486a2c33b1e4a27f566f7c00&amp;chksm=ec1c6045db6be953ac76aeb5bad12708c0d9bfc1051062b56c4f85ea260ca9016b9d46471ee7&amp;scene=21"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【物流】曾军山：赋能，推动中国邮政业由大到强新跨越</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"http://mp.weixin.qq.com/s?__biz=MzI5MDYxOTIzNA==&amp;mid=2247485964&amp;idx=1&amp;sn=c2950b3d16558ff3fe667c254dee12ab&amp;chksm=ec1c6001db6be917b1d841f65b3625f609d1adb47893eb2b98720d54a0b57d182e1288758ab8&amp;scene=21"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【物流】汪鸣：枢纽经济发展探讨</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"http://mp.weixin.qq.com/s?__biz=MzI5MDYxOTIzNA==&amp;mid=2247485893&amp;idx=1&amp;sn=5fb7e9a94447ffd8b7e2f7520ea9a18f&amp;chksm=ec1c63c8db6beaded2891f8fb7ac9fbdea623cefef5351c06b34c8fec7266513742c38a97ef4&amp;scene=21"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【物流】陈一村：瑞士地下物流系统（CST）介绍</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"http://mp.weixin.qq.com/s?__biz=MzI5MDYxOTIzNA==&amp;mid=2247485896&amp;idx=1&amp;sn=d485f76e9e4ed6bb19f2ce4a515ab779&amp;chksm=ec1c63c5db6bead36ccbf01a79abb3ab3a4a010cae40489f6dbfb97c77ceb6da5807a133fa0f&amp;scene=21"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【物流】黄星：无界零售下的供应链创新</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"http://mp.weixin.qq.com/s?__biz=MzI5MDYxOTIzNA==&amp;mid=2247485810&amp;idx=1&amp;sn=1c33384579c0c62596ad081bb8318b0f&amp;chksm=ec1c637fdb6bea69b863ffbbe1f1e86cfac14eb77b02a12a81919723e68ba05170cf9bdf2cb3&amp;scene=21"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【物流】杨善林院士：基于互联网和大数据资源的社会物流和现场物流管理</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"http://mp.weixin.qq.com/s?__biz=MzI5MDYxOTIzNA==&amp;mid=2247485807&amp;idx=1&amp;sn=c1ff013503cb2773d92c91adbd7e8687&amp;chksm=ec1c6362db6bea74ae119e3921f166a6c4bd15ac693ca8210986edca8fa76ed071ab60b04610&amp;scene=21"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【物流】张振林：AI技术在服装物流上的应用及前景</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"http://mp.weixin.qq.com/s?__biz=MzI5MDYxOTIzNA==&amp;mid=2247485706&amp;idx=1&amp;sn=5b314a98131dcd18bf4ef270b20f8da3&amp;chksm=ec1c6307db6bea11fd9bb71e2d6d38179fcadd82e236110d6a257eaf2f019734eafc6e63e254&amp;scene=21"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 张海岐：连接升级，让驮背式甩挂创造更大价值</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"http://mp.weixin.qq.com/s?__biz=MzI5MDYxOTIzNA==&amp;mid=2247485682&amp;idx=1&amp;sn=804e427a8ae5f4cc112bec7e22d5d979&amp;chksm=ec1c62ffdb6bebe9b5d5a430594fc944dcdd39a3226a5be9520b5060e246ee2b02cc97fc5308&amp;scene=21"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【物流】李鹏涛：大数据与智慧物流概述</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"http://mp.weixin.qq.com/s?__biz=MzI5MDYxOTIzNA==&amp;mid=2247485669&amp;idx=1&amp;sn=6f622f7965f16f9e38778d48c428c922&amp;chksm=ec1c62e8db6bebfe18f236fc0581042f9637a6966800584c4ee1c46c0486e302eff6dfb23903&amp;scene=21"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【物流】尹军琪：新形势下物流中心面临的挑战及其应对策略</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"http://mp.weixin.qq.com/s?__biz=MzI5MDYxOTIzNA==&amp;mid=2247485548&amp;idx=1&amp;sn=1ea588cc275ed6187f547969c3e36863&amp;chksm=ec1c6261db6beb7714fdd3b7220b04651ffdfc155adbf9975e1206c22e961a0ca16f15ebd999&amp;scene=21"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【物流】（重磅）钱七虎院士：地下物流系统的发展方向（含全部PPT）</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"http://mp.weixin.qq.com/s?__biz=MzI5MDYxOTIzNA==&amp;mid=2247485513&amp;idx=2&amp;sn=5b216a917496a620e9b256a8596057b0&amp;chksm=ec1c6244db6beb5252c9dad2133d7e97980426f302e576d92aa4877f5184eebd989ae97c3033&amp;scene=21"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【物流】中国仓储与配送协会孙杰会长谈中国城市物流与配送四大发展特征</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"http://mp.weixin.qq.com/s?__biz=MzI5MDYxOTIzNA==&amp;mid=2247485435&amp;idx=1&amp;sn=d156dfed6f240ce19c40558fdff16589&amp;chksm=ec1c6df6db6be4e037465870a8b1845ae6d7cacc0c7a9c2502f2373f38ca47a895ba48e5103a&amp;scene=21"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【物流】张芸：解析快消品行业物流中心经典案例</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"http://mp.weixin.qq.com/s?__biz=MzI5MDYxOTIzNA==&amp;mid=2247485153&amp;idx=1&amp;sn=56f162c1b76381d40b5def472072786e&amp;chksm=ec1c6cecdb6be5fa9ebeeaa2df7a6e1b920d2ea233abeb7f55791f5b5dba588aa564c5c81718&amp;scene=21"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【物流】张芸：物流外包，专注和专业才能精益！</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"http://mp.weixin.qq.com/s?__biz=MzI5MDYxOTIzNA==&amp;mid=2247485118&amp;idx=1&amp;sn=5c3a09aead5f49a951e1f3f58423093d&amp;chksm=ec1c6cb3db6be5a54e33eb76289b9da46563b7714bcf19ced3e1a0063a29045be5a275f028fc&amp;scene=21"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【物流】张芸：中国制造业物流体系建设最佳路径探讨与交流</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"http://mp.weixin.qq.com/s?__biz=MzI5MDYxOTIzNA==&amp;mid=2247485063&amp;idx=1&amp;sn=3ae2ef6b807bb4deeccb87d4bca901c2&amp;chksm=ec1c6c8adb6be59ce9dacb03b212a0a95b964ad3cc4426644d835fc5e29aa1a0c636c13f898b&amp;scene=21"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【物流】张芸：制造业物流优化要“走对道路”</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"http://mp.weixin.qq.com/s?__biz=MzI5MDYxOTIzNA==&amp;mid=2247484913&amp;idx=2&amp;sn=e31b8ac00cbc69cd4fe329d070b8b2c6&amp;chksm=ec1c6ffcdb6be6ea95e2781d6efff7057cd710620462cb9902c7bae9ef1331562ae5a51f525e&amp;scene=21"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【物流】张芸：国外先进国家物流园区发展分析</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"http://mp.weixin.qq.com/s?__biz=MzI5MDYxOTIzNA==&amp;mid=2247484968&amp;idx=2&amp;sn=d837afcc0608b9eca115e57175c68d0c&amp;chksm=ec1c6c25db6be53331ca7016a1f0573af63cea3fffac407cbd1540159a4bf27cd0e14cdc79ea&amp;scene=21"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【物流】张芸：中国物流园区发展趋势与建设经验</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"http://mp.weixin.qq.com/s?__biz=MzI5MDYxOTIzNA==&amp;mid=2247485043&amp;idx=1&amp;sn=393acb0bf945ab402f2df1c567e65a68&amp;chksm=ec1c6c7edb6be568b0e80590ada0ca4766ff04eacd4eb43de6ca567444307a3dad44b3f7d105&amp;scene=21"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【物流】张芸：德国工业4.0与智能物流考察报告</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"http://mp.weixin.qq.com/s?__biz=MzI5MDYxOTIzNA==&amp;mid=2247484993&amp;idx=1&amp;sn=46727e603bd05c9a8efd032a5508d31a&amp;chksm=ec1c6c4cdb6be55a56214d088ef26411ac226fe44b991ee40a21a2ff07058a9887bc96d612ac&amp;scene=21"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【物流】张芸：德国货运村（铁路现代物流中心）考察分析</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"http://mp.weixin.qq.com/s?__biz=MzI5MDYxOTIzNA==&amp;mid=2247484883&amp;idx=1&amp;sn=694f63c9c74f3e7db0b6366615a2debc&amp;chksm=ec1c6fdedb6be6c86ef5086cfbadb480b32af0309296e3ed518ff5b927559b778720822c1a20&amp;scene=21"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【物流】韩永生等：中国网购产品类型与包装标准化调研报告</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"http://mp.weixin.qq.com/s?__biz=MzI5MDYxOTIzNA==&amp;mid=2247484852&amp;idx=1&amp;sn=2d2b3c0219683bea4be49c614b7d5a73&amp;chksm=ec1c6fb9db6be6afb0a79b98252aef4139b38beba8a672a539443865633f77f552739ba206cc&amp;scene=21"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【物流】韩永生：中国网购快递包装形式与材料分析</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"http://mp.weixin.qq.com/s?__biz=MzI5MDYxOTIzNA==&amp;mid=2247484799&amp;idx=1&amp;sn=16b81e8fcf1d4c67ef53f5bd5d9cb28c&amp;chksm=ec1c6f72db6be66413ec24a3be8ea65ac47dc979ebae6ef935d60180c7f36a2e309bed3df491&amp;scene=21"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【物流】韩永生：中国快递包装标准化尺寸链的匹配分析</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"http://mp.weixin.qq.com/s?__biz=MzI5MDYxOTIzNA==&amp;mid=2247485239&amp;idx=1&amp;sn=08e44ca8d85c8943b2a9d3134ef4d351&amp;chksm=ec1c6d3adb6be42cdec4067a5b031ba751f302f7d1d13576bfc19fd33ba630dd5c871fb431f0&amp;scene=21"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【物流】魏际刚：中国物流成本为什么高</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"http://mp.weixin.qq.com/s?__biz=MzI5MDYxOTIzNA==&amp;mid=2247485239&amp;idx=2&amp;sn=4154a977b1c59bca1ddb096bef2d4dd8&amp;chksm=ec1c6d3adb6be42c5c837c5801920787e0d2eca009b457ef23c64c77e94106cc835bba886014&amp;scene=21"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【物流】魏际刚：如何改善中国物流绩效（重磅研究，推荐阅读）</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"http://mp.weixin.qq.com/s?__biz=MzI5MDYxOTIzNA==&amp;mid=2247485515&amp;idx=1&amp;sn=da7503adf77dad6c255cbcc359df7d92&amp;chksm=ec1c6246db6beb50cad03b2b6149a11339f416de1f23b491d39caa1d7a7c743c7303611a85ee&amp;scene=21"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【物流】王国文：新技术新能源革命对物流与供应链管理的冲击与对策</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"http://mp.weixin.qq.com/s?__biz=MzI5MDYxOTIzNA==&amp;mid=2247485311&amp;idx=1&amp;sn=e9ea3846f9ce25445af645a55d9cc3c8&amp;chksm=ec1c6d72db6be464ef53297892dcd1953a525c3a65047c4ad8ecc1e5666cdc07b0ad4299201c&amp;scene=21"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【物流】王国文：第28次CSCMP（2017年）美国物流年报解读</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"http://mp.weixin.qq.com/s?__biz=MzI5MDYxOTIzNA==&amp;mid=2247485515&amp;idx=1&amp;sn=da7503adf77dad6c255cbcc359df7d92&amp;chksm=ec1c6246db6beb50cad03b2b6149a11339f416de1f23b491d39caa1d7a7c743c7303611a85ee&amp;scene=21"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【物流】王国文：新技术新能源革命对物流与供应链管理的冲击与对策</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"http://mp.weixin.qq.com/s?__biz=MzI5MDYxOTIzNA==&amp;mid=2247485575&amp;idx=2&amp;sn=486d3e3cbe25492fd6491b24cfdae516&amp;chksm=ec1c628adb6beb9ce9ab5f9660e73078fceac81dd0982744493687028cb1f109c2f957a7fb55&amp;scene=21"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【物流】王国文：区块供应链时代即将来临</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"http://mp.weixin.qq.com/s?__biz=MzI5MDYxOTIzNA==&amp;mid=2247485437&amp;idx=2&amp;sn=ef240b553528d2bfeae9768fe7cda0f2&amp;chksm=ec1c6df0db6be4e677589c93180638dc2a2af3cf96807bfbda797a88a8e651cb46aba0159c66&amp;scene=21"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【物流】任文超：“物资银行”服务理念与解决方案</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"http://mp.weixin.qq.com/s?__biz=MzI5MDYxOTIzNA==&amp;mid=2247485339&amp;idx=2&amp;sn=6714503a7c4ed345e2ca68f7119e8df8&amp;chksm=ec1c6d96db6be480944ff597c0734f00833f623e90f8cc7a2d317bc0b4ce18d2d84e7a53d9ba&amp;scene=21"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【物流】恽绵：《中国供应链物流与信息发展趋势》</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"http://mp.weixin.qq.com/s?__biz=MzI5MDYxOTIzNA==&amp;mid=2247485479&amp;idx=1&amp;sn=d25b0fef5d3183b8b9b9ae8bcb0041e1&amp;chksm=ec1c622adb6beb3c4296542cebaa32fc141b9eb036ad46f998e0315ceff79b487edc27a71878&amp;scene=21"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【物流】丁俊发：供应链创新与应用的关健在哪里（附《国务院办公厅关于积极推进供应链创新与应用的指导意见》全文）</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"http://mp.weixin.qq.com/s?__biz=MzI5MDYxOTIzNA==&amp;mid=2247485638&amp;idx=1&amp;sn=0c356556426d14ef6ccb7c3345327dda&amp;chksm=ec1c62cbdb6bebdd729db39fee5787489a6950f7a530b132403150d14bc6f82e5372f00a8265&amp;scene=21"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【物流】尹军琪：中国物流技术发展40年</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"http://mp.weixin.qq.com/s?__biz=MzI5MDYxOTIzNA==&amp;mid=2247485638&amp;idx=2&amp;sn=e79dffa76d8ec6e03766409919407a89&amp;chksm=ec1c62cbdb6bebdda2c1cb27e5c1585f6267270479abd7860d82482d675b9a428589789d5da9&amp;scene=21"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【杂谈】尹军琪：说说“11.11” 的是非功过</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"http://mp.weixin.qq.com/s?__biz=MzI5MDYxOTIzNA==&amp;mid=2247485669&amp;idx=1&amp;sn=6f622f7965f16f9e38778d48c428c922&amp;chksm=ec1c62e8db6bebfe18f236fc0581042f9637a6966800584c4ee1c46c0486e302eff6dfb23903&amp;scene=21"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【物流】尹军琪：新形势下物流中心面临的挑战及其应对策略</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eastAsia" w:ascii="微软雅黑" w:hAnsi="微软雅黑" w:eastAsia="微软雅黑" w:cs="微软雅黑"/>
        </w:rPr>
      </w:pP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begin"/>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instrText xml:space="preserve"> HYPERLINK "http://mp.weixin.qq.com/s?__biz=MzI5MDYxOTIzNA==&amp;mid=2247485606&amp;idx=1&amp;sn=7f3e3caf0718cc23a47007c53296c870&amp;chksm=ec1c62abdb6bebbd63614abed09af43b0d2ea1903abf674e36aa07a05ef75ea1a7c6cb3bbdba&amp;scene=21" \l "wechat_redirect" \t "https://mp.weixin.qq.com/_blank" </w:instrTex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separate"/>
      </w:r>
      <w:r>
        <w:rPr>
          <w:rStyle w:val="8"/>
          <w:rFonts w:hint="eastAsia" w:ascii="微软雅黑" w:hAnsi="微软雅黑" w:eastAsia="微软雅黑" w:cs="微软雅黑"/>
          <w:b w:val="0"/>
          <w:i w:val="0"/>
          <w:caps w:val="0"/>
          <w:color w:val="4395F5"/>
          <w:spacing w:val="0"/>
          <w:sz w:val="18"/>
          <w:szCs w:val="18"/>
          <w:u w:val="none"/>
          <w:bdr w:val="none" w:color="auto" w:sz="0" w:space="0"/>
          <w:shd w:val="clear" w:fill="FFFFFF"/>
        </w:rPr>
        <w:t>【物流】郑炜：消费升级背景下冷链物流的发展机遇</w:t>
      </w:r>
      <w:r>
        <w:rPr>
          <w:rFonts w:hint="eastAsia" w:ascii="微软雅黑" w:hAnsi="微软雅黑" w:eastAsia="微软雅黑" w:cs="微软雅黑"/>
          <w:b w:val="0"/>
          <w:i w:val="0"/>
          <w:caps w:val="0"/>
          <w:color w:val="4395F5"/>
          <w:spacing w:val="0"/>
          <w:sz w:val="18"/>
          <w:szCs w:val="18"/>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pPr>
      <w:r>
        <w:rPr>
          <w:rFonts w:hint="default" w:ascii="Hiragino Sans GB" w:hAnsi="Hiragino Sans GB" w:eastAsia="Hiragino Sans GB" w:cs="Hiragino Sans GB"/>
          <w:b w:val="0"/>
          <w:i w:val="0"/>
          <w:caps w:val="0"/>
          <w:color w:val="3E3E3E"/>
          <w:spacing w:val="0"/>
          <w:sz w:val="24"/>
          <w:szCs w:val="24"/>
          <w:bdr w:val="none" w:color="auto" w:sz="0" w:space="0"/>
          <w:shd w:val="clear" w:fill="FFFFFF"/>
        </w:rPr>
        <w:drawing>
          <wp:inline distT="0" distB="0" distL="114300" distR="114300">
            <wp:extent cx="304800" cy="304800"/>
            <wp:effectExtent l="0" t="0" r="0" b="0"/>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r>
        <w:drawing>
          <wp:inline distT="0" distB="0" distL="114300" distR="114300">
            <wp:extent cx="3952240" cy="4466590"/>
            <wp:effectExtent l="0" t="0" r="10160"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
                    <a:stretch>
                      <a:fillRect/>
                    </a:stretch>
                  </pic:blipFill>
                  <pic:spPr>
                    <a:xfrm>
                      <a:off x="0" y="0"/>
                      <a:ext cx="3952240" cy="4466590"/>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Hiragino Sans GB">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ebkit-standard">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0EA474"/>
    <w:multiLevelType w:val="multilevel"/>
    <w:tmpl w:val="980EA47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C7EF5820"/>
    <w:multiLevelType w:val="multilevel"/>
    <w:tmpl w:val="C7EF582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F94004A7"/>
    <w:multiLevelType w:val="multilevel"/>
    <w:tmpl w:val="F94004A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FE6E59E3"/>
    <w:multiLevelType w:val="multilevel"/>
    <w:tmpl w:val="FE6E59E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
    <w:nsid w:val="5B283CA4"/>
    <w:multiLevelType w:val="multilevel"/>
    <w:tmpl w:val="5B283CA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6C6AE8"/>
    <w:rsid w:val="476C6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35.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2018-04-25T01:40:00Z</dcterms:created>
  <dc:creator>禅茶一味</dc:creator>
  <cp:lastModifiedBy>禅茶一味</cp:lastModifiedBy>
  <dcterms:modified xsi:type="dcterms:W3CDTF">2018-04-25T01:41:45Z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